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华文仿宋" w:hAnsi="华文仿宋" w:eastAsia="华文仿宋" w:cs="华文仿宋"/>
          <w:b/>
          <w:bCs/>
          <w:sz w:val="28"/>
          <w:szCs w:val="28"/>
        </w:rPr>
      </w:pPr>
      <w:r>
        <w:rPr>
          <w:rFonts w:hint="eastAsia" w:ascii="华文仿宋" w:hAnsi="华文仿宋" w:eastAsia="华文仿宋" w:cs="华文仿宋"/>
          <w:b/>
          <w:bCs/>
          <w:sz w:val="28"/>
          <w:szCs w:val="28"/>
        </w:rPr>
        <w:t>附件1.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泰山科技学院公务用车申请单</w:t>
      </w:r>
    </w:p>
    <w:tbl>
      <w:tblPr>
        <w:tblStyle w:val="5"/>
        <w:tblW w:w="998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24"/>
        <w:gridCol w:w="1530"/>
        <w:gridCol w:w="1680"/>
        <w:gridCol w:w="1575"/>
        <w:gridCol w:w="1490"/>
        <w:gridCol w:w="178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9980" w:type="dxa"/>
            <w:gridSpan w:val="6"/>
            <w:vAlign w:val="center"/>
          </w:tcPr>
          <w:p>
            <w:pPr>
              <w:spacing w:line="360" w:lineRule="auto"/>
              <w:jc w:val="center"/>
              <w:rPr>
                <w:rFonts w:ascii="华文仿宋" w:hAnsi="华文仿宋" w:eastAsia="华文仿宋" w:cs="华文仿宋"/>
                <w:sz w:val="24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sz w:val="28"/>
                <w:szCs w:val="28"/>
              </w:rPr>
              <w:t>申请信息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924" w:type="dxa"/>
            <w:vAlign w:val="center"/>
          </w:tcPr>
          <w:p>
            <w:pPr>
              <w:spacing w:line="360" w:lineRule="auto"/>
              <w:jc w:val="center"/>
              <w:rPr>
                <w:rFonts w:ascii="华文仿宋" w:hAnsi="华文仿宋" w:eastAsia="华文仿宋" w:cs="华文仿宋"/>
                <w:sz w:val="24"/>
              </w:rPr>
            </w:pPr>
            <w:r>
              <w:rPr>
                <w:rFonts w:hint="eastAsia" w:ascii="华文仿宋" w:hAnsi="华文仿宋" w:eastAsia="华文仿宋" w:cs="华文仿宋"/>
                <w:sz w:val="24"/>
              </w:rPr>
              <w:t>部门</w:t>
            </w:r>
          </w:p>
        </w:tc>
        <w:tc>
          <w:tcPr>
            <w:tcW w:w="3210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华文仿宋" w:hAnsi="华文仿宋" w:eastAsia="华文仿宋" w:cs="华文仿宋"/>
                <w:sz w:val="24"/>
              </w:rPr>
            </w:pPr>
          </w:p>
        </w:tc>
        <w:tc>
          <w:tcPr>
            <w:tcW w:w="1575" w:type="dxa"/>
            <w:vAlign w:val="center"/>
          </w:tcPr>
          <w:p>
            <w:pPr>
              <w:spacing w:line="360" w:lineRule="auto"/>
              <w:jc w:val="center"/>
              <w:rPr>
                <w:rFonts w:ascii="华文仿宋" w:hAnsi="华文仿宋" w:eastAsia="华文仿宋" w:cs="华文仿宋"/>
                <w:sz w:val="24"/>
              </w:rPr>
            </w:pPr>
            <w:r>
              <w:rPr>
                <w:rFonts w:hint="eastAsia" w:ascii="华文仿宋" w:hAnsi="华文仿宋" w:eastAsia="华文仿宋" w:cs="华文仿宋"/>
                <w:sz w:val="24"/>
              </w:rPr>
              <w:t>申请日期</w:t>
            </w:r>
          </w:p>
        </w:tc>
        <w:tc>
          <w:tcPr>
            <w:tcW w:w="3271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华文仿宋" w:hAnsi="华文仿宋" w:eastAsia="华文仿宋" w:cs="华文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924" w:type="dxa"/>
            <w:vAlign w:val="center"/>
          </w:tcPr>
          <w:p>
            <w:pPr>
              <w:spacing w:line="360" w:lineRule="auto"/>
              <w:jc w:val="center"/>
              <w:rPr>
                <w:rFonts w:ascii="华文仿宋" w:hAnsi="华文仿宋" w:eastAsia="华文仿宋" w:cs="华文仿宋"/>
                <w:sz w:val="24"/>
              </w:rPr>
            </w:pPr>
            <w:r>
              <w:rPr>
                <w:rFonts w:hint="eastAsia" w:ascii="华文仿宋" w:hAnsi="华文仿宋" w:eastAsia="华文仿宋" w:cs="华文仿宋"/>
                <w:sz w:val="24"/>
              </w:rPr>
              <w:t>申请人</w:t>
            </w:r>
          </w:p>
        </w:tc>
        <w:tc>
          <w:tcPr>
            <w:tcW w:w="3210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华文仿宋" w:hAnsi="华文仿宋" w:eastAsia="华文仿宋" w:cs="华文仿宋"/>
                <w:sz w:val="24"/>
              </w:rPr>
            </w:pPr>
          </w:p>
        </w:tc>
        <w:tc>
          <w:tcPr>
            <w:tcW w:w="1575" w:type="dxa"/>
            <w:vAlign w:val="center"/>
          </w:tcPr>
          <w:p>
            <w:pPr>
              <w:spacing w:line="360" w:lineRule="auto"/>
              <w:jc w:val="center"/>
              <w:rPr>
                <w:rFonts w:ascii="华文仿宋" w:hAnsi="华文仿宋" w:eastAsia="华文仿宋" w:cs="华文仿宋"/>
                <w:sz w:val="24"/>
              </w:rPr>
            </w:pPr>
            <w:r>
              <w:rPr>
                <w:rFonts w:hint="eastAsia" w:ascii="华文仿宋" w:hAnsi="华文仿宋" w:eastAsia="华文仿宋" w:cs="华文仿宋"/>
                <w:sz w:val="24"/>
              </w:rPr>
              <w:t>联系方式</w:t>
            </w:r>
          </w:p>
        </w:tc>
        <w:tc>
          <w:tcPr>
            <w:tcW w:w="3271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华文仿宋" w:hAnsi="华文仿宋" w:eastAsia="华文仿宋" w:cs="华文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9" w:hRule="atLeast"/>
          <w:jc w:val="center"/>
        </w:trPr>
        <w:tc>
          <w:tcPr>
            <w:tcW w:w="9980" w:type="dxa"/>
            <w:gridSpan w:val="6"/>
            <w:vAlign w:val="top"/>
          </w:tcPr>
          <w:p>
            <w:pPr>
              <w:spacing w:line="360" w:lineRule="auto"/>
              <w:jc w:val="both"/>
              <w:rPr>
                <w:rFonts w:hint="eastAsia" w:ascii="华文仿宋" w:hAnsi="华文仿宋" w:eastAsia="华文仿宋" w:cs="华文仿宋"/>
                <w:sz w:val="24"/>
                <w:lang w:eastAsia="zh-CN"/>
              </w:rPr>
            </w:pPr>
            <w:r>
              <w:rPr>
                <w:rFonts w:hint="eastAsia" w:ascii="华文仿宋" w:hAnsi="华文仿宋" w:eastAsia="华文仿宋" w:cs="华文仿宋"/>
                <w:sz w:val="24"/>
              </w:rPr>
              <w:t>用车事由</w:t>
            </w:r>
            <w:r>
              <w:rPr>
                <w:rFonts w:hint="eastAsia" w:ascii="华文仿宋" w:hAnsi="华文仿宋" w:eastAsia="华文仿宋" w:cs="华文仿宋"/>
                <w:sz w:val="24"/>
                <w:lang w:eastAsia="zh-CN"/>
              </w:rPr>
              <w:t>及行程安排</w:t>
            </w:r>
            <w:r>
              <w:rPr>
                <w:rFonts w:hint="eastAsia" w:ascii="华文仿宋" w:hAnsi="华文仿宋" w:eastAsia="华文仿宋" w:cs="华文仿宋"/>
                <w:sz w:val="24"/>
              </w:rPr>
              <w:t>：</w:t>
            </w:r>
            <w:r>
              <w:rPr>
                <w:rFonts w:hint="eastAsia" w:ascii="华文仿宋" w:hAnsi="华文仿宋" w:eastAsia="华文仿宋" w:cs="华文仿宋"/>
                <w:sz w:val="24"/>
                <w:lang w:eastAsia="zh-CN"/>
              </w:rPr>
              <w:t>（请详细写清楚接站人、接站信息、联系方式、下榻住所、陪同人员等详细信息）</w:t>
            </w:r>
          </w:p>
          <w:p>
            <w:pPr>
              <w:spacing w:line="360" w:lineRule="auto"/>
              <w:jc w:val="both"/>
              <w:rPr>
                <w:rFonts w:hint="eastAsia" w:ascii="华文仿宋" w:hAnsi="华文仿宋" w:eastAsia="华文仿宋" w:cs="华文仿宋"/>
                <w:sz w:val="24"/>
                <w:lang w:eastAsia="zh-CN"/>
              </w:rPr>
            </w:pPr>
            <w:r>
              <w:rPr>
                <w:rFonts w:hint="eastAsia" w:ascii="华文仿宋" w:hAnsi="华文仿宋" w:eastAsia="华文仿宋" w:cs="华文仿宋"/>
                <w:sz w:val="24"/>
                <w:lang w:eastAsia="zh-CN"/>
              </w:rPr>
              <w:t>例：</w:t>
            </w:r>
          </w:p>
          <w:p>
            <w:pPr>
              <w:spacing w:line="360" w:lineRule="auto"/>
              <w:jc w:val="both"/>
              <w:rPr>
                <w:rFonts w:hint="eastAsia" w:ascii="华文仿宋" w:hAnsi="华文仿宋" w:eastAsia="华文仿宋" w:cs="华文仿宋"/>
                <w:sz w:val="24"/>
                <w:lang w:val="en-US" w:eastAsia="zh-CN"/>
              </w:rPr>
            </w:pPr>
            <w:r>
              <w:rPr>
                <w:rFonts w:hint="eastAsia" w:ascii="华文仿宋" w:hAnsi="华文仿宋" w:eastAsia="华文仿宋" w:cs="华文仿宋"/>
                <w:sz w:val="24"/>
                <w:lang w:eastAsia="zh-CN"/>
              </w:rPr>
              <w:t>接站信息：姓名</w:t>
            </w:r>
            <w:r>
              <w:rPr>
                <w:rFonts w:hint="eastAsia" w:ascii="华文仿宋" w:hAnsi="华文仿宋" w:eastAsia="华文仿宋" w:cs="华文仿宋"/>
                <w:sz w:val="24"/>
                <w:lang w:val="en-US" w:eastAsia="zh-CN"/>
              </w:rPr>
              <w:t xml:space="preserve">  联系方式  车次/航班（时间）  住地  （其他事项）</w:t>
            </w:r>
          </w:p>
          <w:p>
            <w:pPr>
              <w:spacing w:line="360" w:lineRule="auto"/>
              <w:jc w:val="both"/>
              <w:rPr>
                <w:rFonts w:hint="eastAsia" w:ascii="华文仿宋" w:hAnsi="华文仿宋" w:eastAsia="华文仿宋" w:cs="华文仿宋"/>
                <w:sz w:val="24"/>
                <w:lang w:eastAsia="zh-CN"/>
              </w:rPr>
            </w:pPr>
            <w:r>
              <w:rPr>
                <w:rFonts w:hint="eastAsia" w:ascii="华文仿宋" w:hAnsi="华文仿宋" w:eastAsia="华文仿宋" w:cs="华文仿宋"/>
                <w:sz w:val="24"/>
                <w:lang w:eastAsia="zh-CN"/>
              </w:rPr>
              <w:t>送站信息：姓名</w:t>
            </w:r>
            <w:r>
              <w:rPr>
                <w:rFonts w:hint="eastAsia" w:ascii="华文仿宋" w:hAnsi="华文仿宋" w:eastAsia="华文仿宋" w:cs="华文仿宋"/>
                <w:sz w:val="24"/>
                <w:lang w:val="en-US" w:eastAsia="zh-CN"/>
              </w:rPr>
              <w:t xml:space="preserve">  联系方式  车次/航班（时间）  住地  （其他事项）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1" w:hRule="atLeast"/>
          <w:jc w:val="center"/>
        </w:trPr>
        <w:tc>
          <w:tcPr>
            <w:tcW w:w="1924" w:type="dxa"/>
            <w:vAlign w:val="center"/>
          </w:tcPr>
          <w:p>
            <w:pPr>
              <w:spacing w:line="360" w:lineRule="auto"/>
              <w:jc w:val="center"/>
              <w:rPr>
                <w:rFonts w:ascii="华文仿宋" w:hAnsi="华文仿宋" w:eastAsia="华文仿宋" w:cs="华文仿宋"/>
                <w:sz w:val="24"/>
              </w:rPr>
            </w:pPr>
            <w:r>
              <w:rPr>
                <w:rFonts w:hint="eastAsia" w:ascii="华文仿宋" w:hAnsi="华文仿宋" w:eastAsia="华文仿宋" w:cs="华文仿宋"/>
                <w:sz w:val="24"/>
              </w:rPr>
              <w:t>用车部门负责人签字</w:t>
            </w:r>
          </w:p>
        </w:tc>
        <w:tc>
          <w:tcPr>
            <w:tcW w:w="1530" w:type="dxa"/>
            <w:vAlign w:val="center"/>
          </w:tcPr>
          <w:p>
            <w:pPr>
              <w:spacing w:line="360" w:lineRule="auto"/>
              <w:jc w:val="center"/>
              <w:rPr>
                <w:rFonts w:ascii="华文仿宋" w:hAnsi="华文仿宋" w:eastAsia="华文仿宋" w:cs="华文仿宋"/>
                <w:sz w:val="24"/>
              </w:rPr>
            </w:pPr>
          </w:p>
        </w:tc>
        <w:tc>
          <w:tcPr>
            <w:tcW w:w="1680" w:type="dxa"/>
            <w:vAlign w:val="center"/>
          </w:tcPr>
          <w:p>
            <w:pPr>
              <w:spacing w:line="360" w:lineRule="auto"/>
              <w:jc w:val="center"/>
              <w:rPr>
                <w:rFonts w:ascii="华文仿宋" w:hAnsi="华文仿宋" w:eastAsia="华文仿宋" w:cs="华文仿宋"/>
                <w:sz w:val="24"/>
              </w:rPr>
            </w:pPr>
            <w:r>
              <w:rPr>
                <w:rFonts w:hint="eastAsia" w:ascii="华文仿宋" w:hAnsi="华文仿宋" w:eastAsia="华文仿宋" w:cs="华文仿宋"/>
                <w:sz w:val="24"/>
              </w:rPr>
              <w:t>分管</w:t>
            </w:r>
            <w:r>
              <w:rPr>
                <w:rFonts w:hint="eastAsia" w:ascii="华文仿宋" w:hAnsi="华文仿宋" w:eastAsia="华文仿宋" w:cs="华文仿宋"/>
                <w:sz w:val="24"/>
                <w:lang w:eastAsia="zh-CN"/>
              </w:rPr>
              <w:t>校</w:t>
            </w:r>
            <w:r>
              <w:rPr>
                <w:rFonts w:hint="eastAsia" w:ascii="华文仿宋" w:hAnsi="华文仿宋" w:eastAsia="华文仿宋" w:cs="华文仿宋"/>
                <w:sz w:val="24"/>
              </w:rPr>
              <w:t>领导</w:t>
            </w:r>
          </w:p>
          <w:p>
            <w:pPr>
              <w:spacing w:line="360" w:lineRule="auto"/>
              <w:jc w:val="center"/>
              <w:rPr>
                <w:rFonts w:ascii="华文仿宋" w:hAnsi="华文仿宋" w:eastAsia="华文仿宋" w:cs="华文仿宋"/>
                <w:sz w:val="24"/>
              </w:rPr>
            </w:pPr>
            <w:r>
              <w:rPr>
                <w:rFonts w:hint="eastAsia" w:ascii="华文仿宋" w:hAnsi="华文仿宋" w:eastAsia="华文仿宋" w:cs="华文仿宋"/>
                <w:sz w:val="24"/>
              </w:rPr>
              <w:t>签字</w:t>
            </w:r>
          </w:p>
        </w:tc>
        <w:tc>
          <w:tcPr>
            <w:tcW w:w="1575" w:type="dxa"/>
            <w:vAlign w:val="center"/>
          </w:tcPr>
          <w:p>
            <w:pPr>
              <w:spacing w:line="360" w:lineRule="auto"/>
              <w:jc w:val="center"/>
              <w:rPr>
                <w:rFonts w:ascii="华文仿宋" w:hAnsi="华文仿宋" w:eastAsia="华文仿宋" w:cs="华文仿宋"/>
                <w:sz w:val="24"/>
              </w:rPr>
            </w:pPr>
          </w:p>
        </w:tc>
        <w:tc>
          <w:tcPr>
            <w:tcW w:w="1490" w:type="dxa"/>
            <w:vAlign w:val="center"/>
          </w:tcPr>
          <w:p>
            <w:pPr>
              <w:spacing w:line="360" w:lineRule="auto"/>
              <w:jc w:val="center"/>
              <w:rPr>
                <w:rFonts w:ascii="华文仿宋" w:hAnsi="华文仿宋" w:eastAsia="华文仿宋" w:cs="华文仿宋"/>
                <w:sz w:val="24"/>
              </w:rPr>
            </w:pPr>
            <w:r>
              <w:rPr>
                <w:rFonts w:hint="eastAsia" w:ascii="华文仿宋" w:hAnsi="华文仿宋" w:eastAsia="华文仿宋" w:cs="华文仿宋"/>
                <w:sz w:val="24"/>
                <w:lang w:eastAsia="zh-CN"/>
              </w:rPr>
              <w:t>校</w:t>
            </w:r>
            <w:r>
              <w:rPr>
                <w:rFonts w:hint="eastAsia" w:ascii="华文仿宋" w:hAnsi="华文仿宋" w:eastAsia="华文仿宋" w:cs="华文仿宋"/>
                <w:sz w:val="24"/>
              </w:rPr>
              <w:t>办</w:t>
            </w:r>
          </w:p>
          <w:p>
            <w:pPr>
              <w:spacing w:line="360" w:lineRule="auto"/>
              <w:jc w:val="center"/>
              <w:rPr>
                <w:rFonts w:ascii="华文仿宋" w:hAnsi="华文仿宋" w:eastAsia="华文仿宋" w:cs="华文仿宋"/>
                <w:sz w:val="24"/>
              </w:rPr>
            </w:pPr>
            <w:r>
              <w:rPr>
                <w:rFonts w:hint="eastAsia" w:ascii="华文仿宋" w:hAnsi="华文仿宋" w:eastAsia="华文仿宋" w:cs="华文仿宋"/>
                <w:sz w:val="24"/>
              </w:rPr>
              <w:t>签字</w:t>
            </w:r>
          </w:p>
        </w:tc>
        <w:tc>
          <w:tcPr>
            <w:tcW w:w="1781" w:type="dxa"/>
            <w:vAlign w:val="center"/>
          </w:tcPr>
          <w:p>
            <w:pPr>
              <w:spacing w:line="360" w:lineRule="auto"/>
              <w:jc w:val="center"/>
              <w:rPr>
                <w:rFonts w:ascii="华文仿宋" w:hAnsi="华文仿宋" w:eastAsia="华文仿宋" w:cs="华文仿宋"/>
                <w:sz w:val="24"/>
              </w:rPr>
            </w:pPr>
          </w:p>
        </w:tc>
      </w:tr>
    </w:tbl>
    <w:p>
      <w:pPr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备注：</w:t>
      </w:r>
    </w:p>
    <w:p>
      <w:pPr>
        <w:numPr>
          <w:numId w:val="0"/>
        </w:numPr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1.用车部门至少提前两天提交用车申请单；</w:t>
      </w:r>
    </w:p>
    <w:p>
      <w:pPr>
        <w:numPr>
          <w:numId w:val="0"/>
        </w:numPr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2.办公室将结合实际用车情况调整出发时间；</w:t>
      </w:r>
    </w:p>
    <w:p>
      <w:pPr>
        <w:numPr>
          <w:numId w:val="0"/>
        </w:numPr>
        <w:rPr>
          <w:rFonts w:ascii="宋体" w:hAnsi="宋体" w:eastAsia="宋体" w:cs="宋体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3.确认派车信息后，驾驶员将提前联系申请人。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大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